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1F37" w14:textId="7F5AC536" w:rsidR="00636F48" w:rsidRPr="00752B76" w:rsidRDefault="004C5ADA" w:rsidP="00636F48">
      <w:pPr>
        <w:jc w:val="center"/>
        <w:rPr>
          <w:rFonts w:ascii="Acumin Pro" w:hAnsi="Acumin Pro"/>
          <w:b/>
          <w:noProof/>
          <w:sz w:val="28"/>
          <w:szCs w:val="28"/>
          <w:u w:val="single"/>
          <w:lang w:eastAsia="en-GB"/>
        </w:rPr>
      </w:pPr>
      <w:r>
        <w:rPr>
          <w:rFonts w:ascii="Acumin Pro" w:hAnsi="Acumin Pro"/>
          <w:b/>
          <w:noProof/>
          <w:sz w:val="28"/>
          <w:szCs w:val="28"/>
          <w:u w:val="single"/>
          <w:lang w:eastAsia="en-GB"/>
        </w:rPr>
        <w:t xml:space="preserve">MAG series, </w:t>
      </w:r>
      <w:r w:rsidR="00636F48" w:rsidRPr="00752B76">
        <w:rPr>
          <w:rFonts w:ascii="Acumin Pro" w:hAnsi="Acumin Pro"/>
          <w:b/>
          <w:noProof/>
          <w:sz w:val="28"/>
          <w:szCs w:val="28"/>
          <w:u w:val="single"/>
          <w:lang w:eastAsia="en-GB"/>
        </w:rPr>
        <w:t>Optivent Air &amp; Dirt Separator</w:t>
      </w:r>
      <w:r w:rsidR="00D10272">
        <w:rPr>
          <w:rFonts w:ascii="Acumin Pro" w:hAnsi="Acumin Pro"/>
          <w:b/>
          <w:noProof/>
          <w:sz w:val="28"/>
          <w:szCs w:val="28"/>
          <w:u w:val="single"/>
          <w:lang w:eastAsia="en-GB"/>
        </w:rPr>
        <w:t xml:space="preserve"> Specifications</w:t>
      </w:r>
    </w:p>
    <w:p w14:paraId="563FD65D" w14:textId="77777777" w:rsidR="00636F48" w:rsidRPr="00636F48" w:rsidRDefault="00636F48" w:rsidP="00C0552C">
      <w:pPr>
        <w:pStyle w:val="NoSpacing"/>
        <w:rPr>
          <w:noProof/>
          <w:lang w:eastAsia="en-GB"/>
        </w:rPr>
      </w:pPr>
    </w:p>
    <w:p w14:paraId="2042BC81" w14:textId="1601498E" w:rsidR="00B81573" w:rsidRPr="00752B76" w:rsidRDefault="00B81573" w:rsidP="00636F48">
      <w:pPr>
        <w:rPr>
          <w:rFonts w:ascii="Acumin Pro" w:hAnsi="Acumin Pro"/>
          <w:b/>
          <w:bCs/>
          <w:noProof/>
          <w:sz w:val="24"/>
          <w:szCs w:val="24"/>
          <w:lang w:eastAsia="en-GB"/>
        </w:rPr>
      </w:pPr>
      <w:r w:rsidRPr="00752B76">
        <w:rPr>
          <w:rFonts w:ascii="Acumin Pro" w:hAnsi="Acumin Pro"/>
          <w:b/>
          <w:bCs/>
          <w:noProof/>
          <w:sz w:val="24"/>
          <w:szCs w:val="24"/>
          <w:lang w:eastAsia="en-GB"/>
        </w:rPr>
        <w:t>General</w:t>
      </w:r>
    </w:p>
    <w:p w14:paraId="756FA3C0" w14:textId="77777777" w:rsidR="00C0552C" w:rsidRPr="00C0552C" w:rsidRDefault="00C0552C" w:rsidP="00C0552C">
      <w:pPr>
        <w:rPr>
          <w:rFonts w:ascii="Acumin Pro" w:hAnsi="Acumin Pro"/>
          <w:noProof/>
          <w:sz w:val="24"/>
          <w:szCs w:val="24"/>
          <w:lang w:eastAsia="en-GB"/>
        </w:rPr>
      </w:pPr>
      <w:r w:rsidRPr="00C0552C">
        <w:rPr>
          <w:rFonts w:ascii="Acumin Pro" w:hAnsi="Acumin Pro"/>
          <w:noProof/>
          <w:sz w:val="24"/>
          <w:szCs w:val="24"/>
          <w:lang w:eastAsia="en-GB"/>
        </w:rPr>
        <w:t>Provide a dual Magnetic Microbubble Air &amp; Dirt Separator, equal to ‘Optivent’ as supplied by Masterflow Solutions (phone: 02 9748 2022), for the removal of air in the form of microbubbles and dirt particles, including all magnetite down to 1 micron and less. Separator must have:</w:t>
      </w:r>
    </w:p>
    <w:p w14:paraId="31719218" w14:textId="1F12D4FF" w:rsidR="00636F48" w:rsidRPr="00636F48" w:rsidRDefault="00636F48" w:rsidP="00636F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rPr>
          <w:rFonts w:ascii="Acumin Pro" w:hAnsi="Acumin Pro" w:cs="Calibri"/>
          <w:sz w:val="24"/>
          <w:szCs w:val="24"/>
        </w:rPr>
      </w:pPr>
      <w:r w:rsidRPr="00636F48">
        <w:rPr>
          <w:rFonts w:ascii="Acumin Pro" w:hAnsi="Acumin Pro" w:cs="Calibri"/>
          <w:sz w:val="24"/>
          <w:szCs w:val="24"/>
        </w:rPr>
        <w:t>Internal stainless steel spiral concentrator</w:t>
      </w:r>
      <w:r w:rsidR="00A701DD">
        <w:rPr>
          <w:rFonts w:ascii="Acumin Pro" w:hAnsi="Acumin Pro" w:cs="Calibri"/>
          <w:sz w:val="24"/>
          <w:szCs w:val="24"/>
        </w:rPr>
        <w:t>.</w:t>
      </w:r>
    </w:p>
    <w:p w14:paraId="24032BE6" w14:textId="1CBB2AB7" w:rsidR="004C5ADA" w:rsidRDefault="00C0552C" w:rsidP="00636F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rPr>
          <w:rFonts w:ascii="Acumin Pro" w:hAnsi="Acumin Pro" w:cs="Calibri"/>
          <w:sz w:val="24"/>
          <w:szCs w:val="24"/>
        </w:rPr>
      </w:pPr>
      <w:r w:rsidRPr="00C0552C">
        <w:rPr>
          <w:rFonts w:ascii="Acumin Pro" w:hAnsi="Acumin Pro" w:cs="Calibri"/>
          <w:sz w:val="24"/>
          <w:szCs w:val="24"/>
        </w:rPr>
        <w:t xml:space="preserve">High Intensity, highly polished, Magnetic </w:t>
      </w:r>
      <w:r w:rsidR="004C5ADA">
        <w:rPr>
          <w:rFonts w:ascii="Acumin Pro" w:hAnsi="Acumin Pro" w:cs="Calibri"/>
          <w:sz w:val="24"/>
          <w:szCs w:val="24"/>
        </w:rPr>
        <w:t xml:space="preserve">Neodymium </w:t>
      </w:r>
      <w:r w:rsidRPr="00C0552C">
        <w:rPr>
          <w:rFonts w:ascii="Acumin Pro" w:hAnsi="Acumin Pro" w:cs="Calibri"/>
          <w:sz w:val="24"/>
          <w:szCs w:val="24"/>
        </w:rPr>
        <w:t xml:space="preserve">Rod, having a </w:t>
      </w:r>
      <w:r w:rsidR="004C5ADA">
        <w:rPr>
          <w:rFonts w:ascii="Acumin Pro" w:hAnsi="Acumin Pro" w:cs="Calibri"/>
          <w:sz w:val="24"/>
          <w:szCs w:val="24"/>
        </w:rPr>
        <w:t xml:space="preserve">minimum </w:t>
      </w:r>
      <w:r w:rsidRPr="00C0552C">
        <w:rPr>
          <w:rFonts w:ascii="Acumin Pro" w:hAnsi="Acumin Pro" w:cs="Calibri"/>
          <w:sz w:val="24"/>
          <w:szCs w:val="24"/>
        </w:rPr>
        <w:t>magnetic performance on plate surface of 10,000 Gauss</w:t>
      </w:r>
      <w:r w:rsidR="004C5ADA">
        <w:rPr>
          <w:rFonts w:ascii="Acumin Pro" w:hAnsi="Acumin Pro" w:cs="Calibri"/>
          <w:sz w:val="24"/>
          <w:szCs w:val="24"/>
        </w:rPr>
        <w:t>.</w:t>
      </w:r>
    </w:p>
    <w:p w14:paraId="6CFE6A93" w14:textId="10262FC4" w:rsidR="00636F48" w:rsidRPr="00636F48" w:rsidRDefault="00636F48" w:rsidP="00636F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rPr>
          <w:rFonts w:ascii="Acumin Pro" w:hAnsi="Acumin Pro" w:cs="Calibri"/>
          <w:sz w:val="24"/>
          <w:szCs w:val="24"/>
        </w:rPr>
      </w:pPr>
      <w:r w:rsidRPr="00636F48">
        <w:rPr>
          <w:rFonts w:ascii="Acumin Pro" w:hAnsi="Acumin Pro" w:cs="Calibri"/>
          <w:sz w:val="24"/>
          <w:szCs w:val="24"/>
        </w:rPr>
        <w:t>Complete with a fast bleed air valve</w:t>
      </w:r>
      <w:r w:rsidR="00A701DD">
        <w:rPr>
          <w:rFonts w:ascii="Acumin Pro" w:hAnsi="Acumin Pro" w:cs="Calibri"/>
          <w:sz w:val="24"/>
          <w:szCs w:val="24"/>
        </w:rPr>
        <w:t>.</w:t>
      </w:r>
    </w:p>
    <w:p w14:paraId="774B6AA8" w14:textId="77777777" w:rsidR="00636F48" w:rsidRPr="00636F48" w:rsidRDefault="00636F48" w:rsidP="00636F48">
      <w:pPr>
        <w:pStyle w:val="ListParagraph"/>
        <w:numPr>
          <w:ilvl w:val="0"/>
          <w:numId w:val="3"/>
        </w:numPr>
        <w:ind w:left="993"/>
        <w:rPr>
          <w:rFonts w:ascii="Acumin Pro" w:hAnsi="Acumin Pro"/>
          <w:sz w:val="24"/>
          <w:szCs w:val="24"/>
        </w:rPr>
      </w:pPr>
      <w:r w:rsidRPr="00636F48">
        <w:rPr>
          <w:rFonts w:ascii="Acumin Pro" w:hAnsi="Acumin Pro"/>
          <w:sz w:val="24"/>
          <w:szCs w:val="24"/>
        </w:rPr>
        <w:t>Large throat type Automatic air release valve of brass construction, 15mm BSP connection and with a guided, solid float valve.</w:t>
      </w:r>
    </w:p>
    <w:p w14:paraId="2347A68B" w14:textId="61EAFD61" w:rsidR="00636F48" w:rsidRPr="00636F48" w:rsidRDefault="00636F48" w:rsidP="00636F48">
      <w:pPr>
        <w:pStyle w:val="ListParagraph"/>
        <w:numPr>
          <w:ilvl w:val="0"/>
          <w:numId w:val="3"/>
        </w:numPr>
        <w:ind w:left="993"/>
        <w:rPr>
          <w:rFonts w:ascii="Acumin Pro" w:hAnsi="Acumin Pro"/>
          <w:sz w:val="24"/>
          <w:szCs w:val="24"/>
        </w:rPr>
      </w:pPr>
      <w:r w:rsidRPr="00636F48">
        <w:rPr>
          <w:rFonts w:ascii="Acumin Pro" w:hAnsi="Acumin Pro"/>
          <w:sz w:val="24"/>
          <w:szCs w:val="24"/>
        </w:rPr>
        <w:t>Manual ball valve for the removal of collected solids</w:t>
      </w:r>
      <w:r w:rsidR="00A701DD">
        <w:rPr>
          <w:rFonts w:ascii="Acumin Pro" w:hAnsi="Acumin Pro"/>
          <w:sz w:val="24"/>
          <w:szCs w:val="24"/>
        </w:rPr>
        <w:t>.</w:t>
      </w:r>
    </w:p>
    <w:p w14:paraId="0ECCF18C" w14:textId="0F0755D2" w:rsidR="00636F48" w:rsidRPr="00636F48" w:rsidRDefault="00636F48" w:rsidP="00636F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rPr>
          <w:rFonts w:ascii="Acumin Pro" w:hAnsi="Acumin Pro" w:cs="Calibri"/>
          <w:sz w:val="24"/>
          <w:szCs w:val="24"/>
        </w:rPr>
      </w:pPr>
      <w:r w:rsidRPr="00636F48">
        <w:rPr>
          <w:rFonts w:ascii="Acumin Pro" w:hAnsi="Acumin Pro" w:cs="Calibri"/>
          <w:sz w:val="24"/>
          <w:szCs w:val="24"/>
        </w:rPr>
        <w:t>Bi-directional flow</w:t>
      </w:r>
      <w:r w:rsidR="00A701DD">
        <w:rPr>
          <w:rFonts w:ascii="Acumin Pro" w:hAnsi="Acumin Pro" w:cs="Calibri"/>
          <w:sz w:val="24"/>
          <w:szCs w:val="24"/>
        </w:rPr>
        <w:t>.</w:t>
      </w:r>
    </w:p>
    <w:p w14:paraId="675B5389" w14:textId="27741C20" w:rsidR="00636F48" w:rsidRPr="00636F48" w:rsidRDefault="00636F48" w:rsidP="00636F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rPr>
          <w:rFonts w:ascii="Acumin Pro" w:hAnsi="Acumin Pro" w:cs="Calibri"/>
          <w:sz w:val="24"/>
          <w:szCs w:val="24"/>
        </w:rPr>
      </w:pPr>
      <w:r w:rsidRPr="00636F48">
        <w:rPr>
          <w:rFonts w:ascii="Acumin Pro" w:hAnsi="Acumin Pro" w:cs="Calibri"/>
          <w:sz w:val="24"/>
          <w:szCs w:val="24"/>
        </w:rPr>
        <w:t>Low-pressure drop of no more than 10kPa</w:t>
      </w:r>
      <w:r w:rsidR="00A701DD">
        <w:rPr>
          <w:rFonts w:ascii="Acumin Pro" w:hAnsi="Acumin Pro" w:cs="Calibri"/>
          <w:sz w:val="24"/>
          <w:szCs w:val="24"/>
        </w:rPr>
        <w:t>.</w:t>
      </w:r>
    </w:p>
    <w:p w14:paraId="35A09A25" w14:textId="2C67D25D" w:rsidR="00636F48" w:rsidRPr="00636F48" w:rsidRDefault="00636F48" w:rsidP="00636F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rPr>
          <w:rFonts w:ascii="Acumin Pro" w:hAnsi="Acumin Pro" w:cs="Calibri"/>
          <w:sz w:val="24"/>
          <w:szCs w:val="24"/>
        </w:rPr>
      </w:pPr>
      <w:r w:rsidRPr="00636F48">
        <w:rPr>
          <w:rFonts w:ascii="Acumin Pro" w:hAnsi="Acumin Pro" w:cs="Calibri"/>
          <w:sz w:val="24"/>
          <w:szCs w:val="24"/>
        </w:rPr>
        <w:t>Maximum operating pressure of 10 bar</w:t>
      </w:r>
      <w:r w:rsidR="00A701DD">
        <w:rPr>
          <w:rFonts w:ascii="Acumin Pro" w:hAnsi="Acumin Pro" w:cs="Calibri"/>
          <w:sz w:val="24"/>
          <w:szCs w:val="24"/>
        </w:rPr>
        <w:t>.</w:t>
      </w:r>
    </w:p>
    <w:p w14:paraId="67DF7682" w14:textId="53626E8B" w:rsidR="00636F48" w:rsidRDefault="00636F48" w:rsidP="00C0552C">
      <w:pPr>
        <w:pStyle w:val="NoSpacing"/>
      </w:pPr>
    </w:p>
    <w:p w14:paraId="2ED24FE3" w14:textId="55475133" w:rsidR="00636F48" w:rsidRDefault="00636F48" w:rsidP="00636F48">
      <w:pPr>
        <w:rPr>
          <w:rFonts w:ascii="Acumin Pro" w:hAnsi="Acumin Pro"/>
          <w:sz w:val="24"/>
          <w:szCs w:val="24"/>
        </w:rPr>
      </w:pPr>
      <w:r w:rsidRPr="00636F48">
        <w:rPr>
          <w:rFonts w:ascii="Acumin Pro" w:hAnsi="Acumin Pro"/>
          <w:sz w:val="24"/>
          <w:szCs w:val="24"/>
        </w:rPr>
        <w:t xml:space="preserve">The velocity through the separator shall not be in excess of 1.6 m/s for standard flow units. Operating temperature must not exceed 90°C and operating pressure </w:t>
      </w:r>
      <w:r w:rsidR="00C64B98">
        <w:rPr>
          <w:rFonts w:ascii="Acumin Pro" w:hAnsi="Acumin Pro"/>
          <w:sz w:val="24"/>
          <w:szCs w:val="24"/>
        </w:rPr>
        <w:t>must</w:t>
      </w:r>
      <w:r w:rsidRPr="00636F48">
        <w:rPr>
          <w:rFonts w:ascii="Acumin Pro" w:hAnsi="Acumin Pro"/>
          <w:sz w:val="24"/>
          <w:szCs w:val="24"/>
        </w:rPr>
        <w:t xml:space="preserve"> be within 1-10bar. To be installed vertically upright and in horizontal pipework, at the point closest to the highest temperature of the system. </w:t>
      </w:r>
    </w:p>
    <w:p w14:paraId="60BE8A37" w14:textId="65977D60" w:rsidR="00636F48" w:rsidRPr="00C64B98" w:rsidRDefault="00636F48" w:rsidP="00C64B98">
      <w:pPr>
        <w:rPr>
          <w:rFonts w:ascii="Acumin Pro" w:hAnsi="Acumin Pro"/>
          <w:sz w:val="24"/>
          <w:szCs w:val="24"/>
        </w:rPr>
      </w:pPr>
      <w:r w:rsidRPr="00636F48">
        <w:rPr>
          <w:rFonts w:ascii="Acumin Pro" w:hAnsi="Acumin Pro"/>
          <w:sz w:val="24"/>
          <w:szCs w:val="24"/>
        </w:rPr>
        <w:t xml:space="preserve">On chilled and heating water systems, the </w:t>
      </w:r>
      <w:r w:rsidR="00C64B98">
        <w:rPr>
          <w:rFonts w:ascii="Acumin Pro" w:hAnsi="Acumin Pro"/>
          <w:sz w:val="24"/>
          <w:szCs w:val="24"/>
        </w:rPr>
        <w:t>s</w:t>
      </w:r>
      <w:r w:rsidRPr="00636F48">
        <w:rPr>
          <w:rFonts w:ascii="Acumin Pro" w:hAnsi="Acumin Pro"/>
          <w:sz w:val="24"/>
          <w:szCs w:val="24"/>
        </w:rPr>
        <w:t>eparator must be pre-insulated in polyethylene and cladded to the requirements of BCA Section J.</w:t>
      </w:r>
    </w:p>
    <w:p w14:paraId="6092A6F7" w14:textId="3A423758" w:rsidR="00C64B98" w:rsidRDefault="00636F48" w:rsidP="00636F48">
      <w:pPr>
        <w:widowControl w:val="0"/>
        <w:rPr>
          <w:rFonts w:ascii="Acumin Pro" w:hAnsi="Acumin Pro" w:cs="Calibri"/>
          <w:sz w:val="24"/>
          <w:szCs w:val="24"/>
        </w:rPr>
      </w:pPr>
      <w:r w:rsidRPr="00636F48">
        <w:rPr>
          <w:rFonts w:ascii="Acumin Pro" w:hAnsi="Acumin Pro" w:cs="Calibri"/>
          <w:sz w:val="24"/>
          <w:szCs w:val="24"/>
        </w:rPr>
        <w:t xml:space="preserve">Include </w:t>
      </w:r>
      <w:r w:rsidR="00C64B98">
        <w:rPr>
          <w:rFonts w:ascii="Acumin Pro" w:hAnsi="Acumin Pro" w:cs="Calibri"/>
          <w:sz w:val="24"/>
          <w:szCs w:val="24"/>
        </w:rPr>
        <w:t>a</w:t>
      </w:r>
      <w:r w:rsidRPr="00636F48">
        <w:rPr>
          <w:rFonts w:ascii="Acumin Pro" w:hAnsi="Acumin Pro" w:cs="Calibri"/>
          <w:sz w:val="24"/>
          <w:szCs w:val="24"/>
        </w:rPr>
        <w:t xml:space="preserve">utomatic </w:t>
      </w:r>
      <w:r w:rsidR="00C64B98">
        <w:rPr>
          <w:rFonts w:ascii="Acumin Pro" w:hAnsi="Acumin Pro" w:cs="Calibri"/>
          <w:sz w:val="24"/>
          <w:szCs w:val="24"/>
        </w:rPr>
        <w:t>p</w:t>
      </w:r>
      <w:r w:rsidRPr="00636F48">
        <w:rPr>
          <w:rFonts w:ascii="Acumin Pro" w:hAnsi="Acumin Pro" w:cs="Calibri"/>
          <w:sz w:val="24"/>
          <w:szCs w:val="24"/>
        </w:rPr>
        <w:t xml:space="preserve">urge system for the periodic removal of sludge from separator, comprising of steel control panel, manual override, programmable time clock, and </w:t>
      </w:r>
      <w:r w:rsidR="00C64B98">
        <w:rPr>
          <w:rFonts w:ascii="Acumin Pro" w:hAnsi="Acumin Pro" w:cs="Calibri"/>
          <w:sz w:val="24"/>
          <w:szCs w:val="24"/>
        </w:rPr>
        <w:t>heavy-duty</w:t>
      </w:r>
      <w:r w:rsidRPr="00636F48">
        <w:rPr>
          <w:rFonts w:ascii="Acumin Pro" w:hAnsi="Acumin Pro" w:cs="Calibri"/>
          <w:sz w:val="24"/>
          <w:szCs w:val="24"/>
        </w:rPr>
        <w:t xml:space="preserve"> </w:t>
      </w:r>
      <w:proofErr w:type="spellStart"/>
      <w:r w:rsidRPr="00636F48">
        <w:rPr>
          <w:rFonts w:ascii="Acumin Pro" w:hAnsi="Acumin Pro" w:cs="Calibri"/>
          <w:sz w:val="24"/>
          <w:szCs w:val="24"/>
        </w:rPr>
        <w:t>motorised</w:t>
      </w:r>
      <w:proofErr w:type="spellEnd"/>
      <w:r w:rsidRPr="00636F48">
        <w:rPr>
          <w:rFonts w:ascii="Acumin Pro" w:hAnsi="Acumin Pro" w:cs="Calibri"/>
          <w:sz w:val="24"/>
          <w:szCs w:val="24"/>
        </w:rPr>
        <w:t xml:space="preserve"> ball valve. Solenoid valves will not be accepted.</w:t>
      </w:r>
    </w:p>
    <w:p w14:paraId="58CE0306" w14:textId="77777777" w:rsidR="00C64B98" w:rsidRDefault="00C64B98" w:rsidP="00C0552C">
      <w:pPr>
        <w:pStyle w:val="NoSpacing"/>
      </w:pPr>
    </w:p>
    <w:p w14:paraId="7D0CB4B3" w14:textId="77777777" w:rsidR="00C0552C" w:rsidRPr="00636F48" w:rsidRDefault="00C0552C" w:rsidP="00C0552C">
      <w:pPr>
        <w:pStyle w:val="NoSpacing"/>
      </w:pPr>
    </w:p>
    <w:p w14:paraId="37386D94" w14:textId="109DD728" w:rsidR="00636F48" w:rsidRPr="00636F48" w:rsidRDefault="00636F48" w:rsidP="00636F48">
      <w:pPr>
        <w:rPr>
          <w:rFonts w:ascii="Acumin Pro" w:hAnsi="Acumin Pro"/>
          <w:i/>
          <w:sz w:val="24"/>
          <w:szCs w:val="24"/>
          <w:u w:val="single"/>
        </w:rPr>
      </w:pPr>
      <w:r w:rsidRPr="00636F48">
        <w:rPr>
          <w:rFonts w:ascii="Acumin Pro" w:hAnsi="Acumin Pro"/>
          <w:i/>
          <w:sz w:val="24"/>
          <w:szCs w:val="24"/>
          <w:u w:val="single"/>
        </w:rPr>
        <w:t xml:space="preserve">Suggested </w:t>
      </w:r>
      <w:r w:rsidR="00C64B98">
        <w:rPr>
          <w:rFonts w:ascii="Acumin Pro" w:hAnsi="Acumin Pro"/>
          <w:i/>
          <w:sz w:val="24"/>
          <w:szCs w:val="24"/>
          <w:u w:val="single"/>
        </w:rPr>
        <w:t>S</w:t>
      </w:r>
      <w:r w:rsidRPr="00636F48">
        <w:rPr>
          <w:rFonts w:ascii="Acumin Pro" w:hAnsi="Acumin Pro"/>
          <w:i/>
          <w:sz w:val="24"/>
          <w:szCs w:val="24"/>
          <w:u w:val="single"/>
        </w:rPr>
        <w:t xml:space="preserve">chedule </w:t>
      </w:r>
      <w:r w:rsidR="00C64B98">
        <w:rPr>
          <w:rFonts w:ascii="Acumin Pro" w:hAnsi="Acumin Pro"/>
          <w:i/>
          <w:sz w:val="24"/>
          <w:szCs w:val="24"/>
          <w:u w:val="single"/>
        </w:rPr>
        <w:t>E</w:t>
      </w:r>
      <w:r w:rsidRPr="00636F48">
        <w:rPr>
          <w:rFonts w:ascii="Acumin Pro" w:hAnsi="Acumin Pro"/>
          <w:i/>
          <w:sz w:val="24"/>
          <w:szCs w:val="24"/>
          <w:u w:val="single"/>
        </w:rPr>
        <w:t>xample</w:t>
      </w:r>
    </w:p>
    <w:tbl>
      <w:tblPr>
        <w:tblStyle w:val="TableGrid"/>
        <w:tblW w:w="8093" w:type="dxa"/>
        <w:tblLook w:val="04A0" w:firstRow="1" w:lastRow="0" w:firstColumn="1" w:lastColumn="0" w:noHBand="0" w:noVBand="1"/>
      </w:tblPr>
      <w:tblGrid>
        <w:gridCol w:w="1980"/>
        <w:gridCol w:w="1814"/>
        <w:gridCol w:w="1417"/>
        <w:gridCol w:w="1417"/>
        <w:gridCol w:w="1465"/>
      </w:tblGrid>
      <w:tr w:rsidR="00636F48" w:rsidRPr="00636F48" w14:paraId="47C89FA1" w14:textId="77777777" w:rsidTr="00C0552C">
        <w:trPr>
          <w:trHeight w:val="508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AD09E23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r w:rsidRPr="00636F48">
              <w:rPr>
                <w:rFonts w:ascii="Acumin Pro" w:hAnsi="Acumin Pro"/>
                <w:b/>
                <w:sz w:val="24"/>
                <w:szCs w:val="24"/>
              </w:rPr>
              <w:t>MODEL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004F5041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r w:rsidRPr="00636F48">
              <w:rPr>
                <w:rFonts w:ascii="Acumin Pro" w:hAnsi="Acumin Pro"/>
                <w:b/>
                <w:sz w:val="24"/>
                <w:szCs w:val="24"/>
              </w:rPr>
              <w:t>FLANGE SIZE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DC66F2D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r w:rsidRPr="00636F48">
              <w:rPr>
                <w:rFonts w:ascii="Acumin Pro" w:hAnsi="Acumin Pro"/>
                <w:b/>
                <w:sz w:val="24"/>
                <w:szCs w:val="24"/>
              </w:rPr>
              <w:t>FLOW RATE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0A41FF0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b/>
                <w:sz w:val="24"/>
                <w:szCs w:val="24"/>
              </w:rPr>
            </w:pPr>
            <w:r w:rsidRPr="00636F48">
              <w:rPr>
                <w:rFonts w:ascii="Acumin Pro" w:hAnsi="Acumin Pro"/>
                <w:b/>
                <w:sz w:val="24"/>
                <w:szCs w:val="24"/>
              </w:rPr>
              <w:t>SYSTEM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14:paraId="736A1586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b/>
                <w:bCs/>
                <w:sz w:val="24"/>
                <w:szCs w:val="24"/>
              </w:rPr>
            </w:pPr>
            <w:r w:rsidRPr="00636F48">
              <w:rPr>
                <w:rFonts w:ascii="Acumin Pro" w:hAnsi="Acumin Pro"/>
                <w:b/>
                <w:bCs/>
                <w:sz w:val="24"/>
                <w:szCs w:val="24"/>
              </w:rPr>
              <w:t>AUTOMATIC PURGE</w:t>
            </w:r>
          </w:p>
        </w:tc>
      </w:tr>
      <w:tr w:rsidR="00636F48" w:rsidRPr="00636F48" w14:paraId="24F0A3AA" w14:textId="77777777" w:rsidTr="00C0552C">
        <w:trPr>
          <w:trHeight w:val="508"/>
        </w:trPr>
        <w:tc>
          <w:tcPr>
            <w:tcW w:w="1980" w:type="dxa"/>
            <w:shd w:val="clear" w:color="auto" w:fill="auto"/>
            <w:vAlign w:val="center"/>
          </w:tcPr>
          <w:p w14:paraId="76A0B754" w14:textId="5D2F1F45" w:rsidR="00636F48" w:rsidRPr="00636F48" w:rsidRDefault="00C0552C" w:rsidP="002F3FC5">
            <w:pPr>
              <w:pStyle w:val="NoSpacing"/>
              <w:jc w:val="center"/>
              <w:rPr>
                <w:rFonts w:ascii="Acumin Pro" w:hAnsi="Acumin Pro"/>
                <w:i/>
                <w:sz w:val="24"/>
                <w:szCs w:val="24"/>
              </w:rPr>
            </w:pPr>
            <w:r>
              <w:rPr>
                <w:rFonts w:ascii="Acumin Pro" w:hAnsi="Acumin Pro"/>
                <w:i/>
                <w:sz w:val="24"/>
                <w:szCs w:val="24"/>
              </w:rPr>
              <w:t>MAG</w:t>
            </w:r>
            <w:r w:rsidR="00636F48" w:rsidRPr="00636F48">
              <w:rPr>
                <w:rFonts w:ascii="Acumin Pro" w:hAnsi="Acumin Pro"/>
                <w:i/>
                <w:sz w:val="24"/>
                <w:szCs w:val="24"/>
              </w:rPr>
              <w:t>OVAD150-SS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A61B89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i/>
                <w:sz w:val="24"/>
                <w:szCs w:val="24"/>
              </w:rPr>
            </w:pPr>
            <w:r w:rsidRPr="00636F48">
              <w:rPr>
                <w:rFonts w:ascii="Acumin Pro" w:hAnsi="Acumin Pro"/>
                <w:i/>
                <w:sz w:val="24"/>
                <w:szCs w:val="24"/>
              </w:rPr>
              <w:t xml:space="preserve">150mm </w:t>
            </w:r>
          </w:p>
        </w:tc>
        <w:tc>
          <w:tcPr>
            <w:tcW w:w="1417" w:type="dxa"/>
            <w:vAlign w:val="center"/>
          </w:tcPr>
          <w:p w14:paraId="157B20BA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i/>
                <w:sz w:val="24"/>
                <w:szCs w:val="24"/>
              </w:rPr>
            </w:pPr>
            <w:r w:rsidRPr="00636F48">
              <w:rPr>
                <w:rFonts w:ascii="Acumin Pro" w:hAnsi="Acumin Pro"/>
                <w:i/>
                <w:sz w:val="24"/>
                <w:szCs w:val="24"/>
              </w:rPr>
              <w:t xml:space="preserve">20 L/s </w:t>
            </w:r>
          </w:p>
        </w:tc>
        <w:tc>
          <w:tcPr>
            <w:tcW w:w="1417" w:type="dxa"/>
            <w:vAlign w:val="center"/>
          </w:tcPr>
          <w:p w14:paraId="2FA33DC3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i/>
                <w:sz w:val="24"/>
                <w:szCs w:val="24"/>
              </w:rPr>
            </w:pPr>
            <w:r w:rsidRPr="00636F48">
              <w:rPr>
                <w:rFonts w:ascii="Acumin Pro" w:hAnsi="Acumin Pro"/>
                <w:i/>
                <w:sz w:val="24"/>
                <w:szCs w:val="24"/>
              </w:rPr>
              <w:t>Closed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485328A" w14:textId="77777777" w:rsidR="00636F48" w:rsidRPr="00636F48" w:rsidRDefault="00636F48" w:rsidP="002F3FC5">
            <w:pPr>
              <w:pStyle w:val="NoSpacing"/>
              <w:jc w:val="center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636F48">
              <w:rPr>
                <w:rFonts w:ascii="Acumin Pro" w:hAnsi="Acumin Pro"/>
                <w:i/>
                <w:iCs/>
                <w:sz w:val="24"/>
                <w:szCs w:val="24"/>
              </w:rPr>
              <w:t>Yes</w:t>
            </w:r>
          </w:p>
        </w:tc>
      </w:tr>
    </w:tbl>
    <w:p w14:paraId="65A70895" w14:textId="77777777" w:rsidR="00F07C9B" w:rsidRPr="00636F48" w:rsidRDefault="00F07C9B" w:rsidP="00636F48">
      <w:pPr>
        <w:rPr>
          <w:rFonts w:ascii="Acumin Pro" w:hAnsi="Acumin Pro"/>
          <w:sz w:val="24"/>
          <w:szCs w:val="24"/>
        </w:rPr>
      </w:pPr>
    </w:p>
    <w:sectPr w:rsidR="00F07C9B" w:rsidRPr="00636F48" w:rsidSect="00A67545">
      <w:headerReference w:type="default" r:id="rId10"/>
      <w:footerReference w:type="default" r:id="rId11"/>
      <w:pgSz w:w="11906" w:h="16838"/>
      <w:pgMar w:top="2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5BBE" w14:textId="77777777" w:rsidR="00CF6B1F" w:rsidRDefault="00CF6B1F" w:rsidP="00A67545">
      <w:pPr>
        <w:spacing w:after="0" w:line="240" w:lineRule="auto"/>
      </w:pPr>
      <w:r>
        <w:separator/>
      </w:r>
    </w:p>
  </w:endnote>
  <w:endnote w:type="continuationSeparator" w:id="0">
    <w:p w14:paraId="5B75CF8F" w14:textId="77777777" w:rsidR="00CF6B1F" w:rsidRDefault="00CF6B1F" w:rsidP="00A6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4FD8" w14:textId="313E5387" w:rsidR="00A67347" w:rsidRDefault="00A6734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73F2E" wp14:editId="4F2D9C10">
          <wp:simplePos x="0" y="0"/>
          <wp:positionH relativeFrom="page">
            <wp:posOffset>12065</wp:posOffset>
          </wp:positionH>
          <wp:positionV relativeFrom="paragraph">
            <wp:posOffset>-188595</wp:posOffset>
          </wp:positionV>
          <wp:extent cx="7548245" cy="800100"/>
          <wp:effectExtent l="0" t="0" r="0" b="0"/>
          <wp:wrapTight wrapText="bothSides">
            <wp:wrapPolygon edited="0">
              <wp:start x="6760" y="0"/>
              <wp:lineTo x="6542" y="6171"/>
              <wp:lineTo x="10794" y="8229"/>
              <wp:lineTo x="4743" y="8229"/>
              <wp:lineTo x="4688" y="11314"/>
              <wp:lineTo x="6760" y="12343"/>
              <wp:lineTo x="14501" y="12343"/>
              <wp:lineTo x="16899" y="11314"/>
              <wp:lineTo x="16790" y="8229"/>
              <wp:lineTo x="13628" y="8229"/>
              <wp:lineTo x="15100" y="5143"/>
              <wp:lineTo x="15046" y="0"/>
              <wp:lineTo x="676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B5E4" w14:textId="77777777" w:rsidR="00CF6B1F" w:rsidRDefault="00CF6B1F" w:rsidP="00A67545">
      <w:pPr>
        <w:spacing w:after="0" w:line="240" w:lineRule="auto"/>
      </w:pPr>
      <w:r>
        <w:separator/>
      </w:r>
    </w:p>
  </w:footnote>
  <w:footnote w:type="continuationSeparator" w:id="0">
    <w:p w14:paraId="73478FB9" w14:textId="77777777" w:rsidR="00CF6B1F" w:rsidRDefault="00CF6B1F" w:rsidP="00A6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7976" w14:textId="3E73DF87" w:rsidR="00A67545" w:rsidRDefault="00A675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313FB" wp14:editId="2F471A2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9355" cy="1089660"/>
          <wp:effectExtent l="0" t="0" r="0" b="0"/>
          <wp:wrapTight wrapText="bothSides">
            <wp:wrapPolygon edited="0">
              <wp:start x="1910" y="9441"/>
              <wp:lineTo x="1801" y="11329"/>
              <wp:lineTo x="1419" y="16238"/>
              <wp:lineTo x="1092" y="21147"/>
              <wp:lineTo x="3384" y="21147"/>
              <wp:lineTo x="3875" y="21147"/>
              <wp:lineTo x="4421" y="18503"/>
              <wp:lineTo x="4421" y="16238"/>
              <wp:lineTo x="4803" y="9441"/>
              <wp:lineTo x="1910" y="944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61" cy="10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1984"/>
    <w:multiLevelType w:val="hybridMultilevel"/>
    <w:tmpl w:val="1A0A4364"/>
    <w:lvl w:ilvl="0" w:tplc="0EC2AB90">
      <w:start w:val="8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928DB"/>
    <w:multiLevelType w:val="hybridMultilevel"/>
    <w:tmpl w:val="1E0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76F9"/>
    <w:multiLevelType w:val="hybridMultilevel"/>
    <w:tmpl w:val="F72CE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8679835">
    <w:abstractNumId w:val="1"/>
  </w:num>
  <w:num w:numId="2" w16cid:durableId="1595629603">
    <w:abstractNumId w:val="0"/>
  </w:num>
  <w:num w:numId="3" w16cid:durableId="78361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5"/>
    <w:rsid w:val="000859B9"/>
    <w:rsid w:val="001B21A5"/>
    <w:rsid w:val="00291710"/>
    <w:rsid w:val="004A5ABD"/>
    <w:rsid w:val="004C5ADA"/>
    <w:rsid w:val="00585D53"/>
    <w:rsid w:val="00636F48"/>
    <w:rsid w:val="00752B76"/>
    <w:rsid w:val="0096691F"/>
    <w:rsid w:val="00A67347"/>
    <w:rsid w:val="00A67545"/>
    <w:rsid w:val="00A701DD"/>
    <w:rsid w:val="00B00C7A"/>
    <w:rsid w:val="00B81573"/>
    <w:rsid w:val="00C0552C"/>
    <w:rsid w:val="00C64B98"/>
    <w:rsid w:val="00CD781F"/>
    <w:rsid w:val="00CF6B1F"/>
    <w:rsid w:val="00D10272"/>
    <w:rsid w:val="00D66986"/>
    <w:rsid w:val="00DC7657"/>
    <w:rsid w:val="00DD09C6"/>
    <w:rsid w:val="00F07C9B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D63FB"/>
  <w15:chartTrackingRefBased/>
  <w15:docId w15:val="{A66C076C-E133-4602-978C-3687F21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7A"/>
    <w:pPr>
      <w:suppressAutoHyphens/>
      <w:autoSpaceDE w:val="0"/>
      <w:autoSpaceDN w:val="0"/>
      <w:adjustRightInd w:val="0"/>
      <w:spacing w:after="170" w:line="288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67545"/>
  </w:style>
  <w:style w:type="paragraph" w:styleId="Footer">
    <w:name w:val="footer"/>
    <w:basedOn w:val="Normal"/>
    <w:link w:val="Foot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7545"/>
  </w:style>
  <w:style w:type="paragraph" w:styleId="NoSpacing">
    <w:name w:val="No Spacing"/>
    <w:uiPriority w:val="1"/>
    <w:qFormat/>
    <w:rsid w:val="00DC7657"/>
    <w:pPr>
      <w:suppressAutoHyphens/>
      <w:autoSpaceDE w:val="0"/>
      <w:autoSpaceDN w:val="0"/>
      <w:adjustRightInd w:val="0"/>
      <w:spacing w:after="0" w:line="240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36F48"/>
    <w:pPr>
      <w:suppressAutoHyphens w:val="0"/>
      <w:autoSpaceDE/>
      <w:autoSpaceDN/>
      <w:adjustRightInd/>
      <w:spacing w:after="200" w:line="276" w:lineRule="auto"/>
      <w:ind w:left="720" w:right="0"/>
      <w:contextualSpacing/>
      <w:textAlignment w:val="auto"/>
    </w:pPr>
    <w:rPr>
      <w:rFonts w:ascii="Calibri" w:eastAsia="Calibri" w:hAnsi="Calibri" w:cs="Times New Roman"/>
      <w:color w:val="auto"/>
      <w:lang w:val="en-GB"/>
    </w:rPr>
  </w:style>
  <w:style w:type="table" w:styleId="TableGrid">
    <w:name w:val="Table Grid"/>
    <w:basedOn w:val="TableNormal"/>
    <w:rsid w:val="00636F48"/>
    <w:pPr>
      <w:spacing w:after="0" w:line="240" w:lineRule="auto"/>
    </w:pPr>
    <w:rPr>
      <w:rFonts w:ascii="Calibri" w:eastAsia="Calibri" w:hAnsi="Calibri" w:cs="Times New Roman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uiPriority w:val="99"/>
    <w:rsid w:val="00C0552C"/>
  </w:style>
  <w:style w:type="character" w:customStyle="1" w:styleId="apple-converted-space">
    <w:name w:val="apple-converted-space"/>
    <w:basedOn w:val="DefaultParagraphFont"/>
    <w:uiPriority w:val="99"/>
    <w:rsid w:val="00C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301d6-76dd-4d44-a7e9-e3e42a0b5d88" xsi:nil="true"/>
    <lcf76f155ced4ddcb4097134ff3c332f xmlns="f4011bcc-30e8-4156-8e18-9952c43441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E446F11C58E4ABCC67B00725C6874" ma:contentTypeVersion="18" ma:contentTypeDescription="Create a new document." ma:contentTypeScope="" ma:versionID="ea4c58d62ce372c18d96fd8271f998a5">
  <xsd:schema xmlns:xsd="http://www.w3.org/2001/XMLSchema" xmlns:xs="http://www.w3.org/2001/XMLSchema" xmlns:p="http://schemas.microsoft.com/office/2006/metadata/properties" xmlns:ns2="b54301d6-76dd-4d44-a7e9-e3e42a0b5d88" xmlns:ns3="f4011bcc-30e8-4156-8e18-9952c4344136" targetNamespace="http://schemas.microsoft.com/office/2006/metadata/properties" ma:root="true" ma:fieldsID="6c161a386d279b62c3b41914bed485bc" ns2:_="" ns3:_="">
    <xsd:import namespace="b54301d6-76dd-4d44-a7e9-e3e42a0b5d88"/>
    <xsd:import namespace="f4011bcc-30e8-4156-8e18-9952c43441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01d6-76dd-4d44-a7e9-e3e42a0b5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c5a6f-1b2a-4ab0-b097-0d7c832a232b}" ma:internalName="TaxCatchAll" ma:showField="CatchAllData" ma:web="b54301d6-76dd-4d44-a7e9-e3e42a0b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1bcc-30e8-4156-8e18-9952c4344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6b3520-4438-4d79-8933-7f4d2c5e6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6B47A-EF20-4DF2-85AD-17BCD33AFA43}">
  <ds:schemaRefs>
    <ds:schemaRef ds:uri="http://schemas.microsoft.com/office/2006/metadata/properties"/>
    <ds:schemaRef ds:uri="http://schemas.microsoft.com/office/infopath/2007/PartnerControls"/>
    <ds:schemaRef ds:uri="b54301d6-76dd-4d44-a7e9-e3e42a0b5d88"/>
    <ds:schemaRef ds:uri="f4011bcc-30e8-4156-8e18-9952c4344136"/>
  </ds:schemaRefs>
</ds:datastoreItem>
</file>

<file path=customXml/itemProps2.xml><?xml version="1.0" encoding="utf-8"?>
<ds:datastoreItem xmlns:ds="http://schemas.openxmlformats.org/officeDocument/2006/customXml" ds:itemID="{98591C34-F3A4-4011-875A-B75E81C67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7E3CF-023A-4CED-A47C-4B6995F4D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301d6-76dd-4d44-a7e9-e3e42a0b5d88"/>
    <ds:schemaRef ds:uri="f4011bcc-30e8-4156-8e18-9952c4344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Mccorkell | Masterflow Solutions</dc:creator>
  <cp:keywords/>
  <dc:description/>
  <cp:lastModifiedBy>Roy Hales</cp:lastModifiedBy>
  <cp:revision>3</cp:revision>
  <dcterms:created xsi:type="dcterms:W3CDTF">2024-09-17T03:28:00Z</dcterms:created>
  <dcterms:modified xsi:type="dcterms:W3CDTF">2024-09-17T03:31:00Z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0x010100C58E446F11C58E4ABCC67B00725C6874</vt:lpwstr>
  </property>
  <property fmtid="{D5CDD505-2E9C-101B-9397-08002B2CF9AE}" pid="3" name="GrammarlyDocumentId">
    <vt:lpwstr>253532b4bb758e720a015196d76130f21c1b63675d53e9d2ddf59284ae972e42</vt:lpwstr>
  </property>
  <property fmtid="{D5CDD505-2E9C-101B-9397-08002B2CF9AE}" pid="4" name="MediaServiceImageTags">
    <vt:lpwstr/>
  </property>
</Properties>
</file>