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87EB" w14:textId="546FD703" w:rsidR="00372FE9" w:rsidRPr="0008682A" w:rsidRDefault="00372FE9" w:rsidP="00372FE9">
      <w:pPr>
        <w:jc w:val="center"/>
        <w:rPr>
          <w:rFonts w:ascii="Acumin Pro" w:hAnsi="Acumin Pro" w:cstheme="minorHAnsi"/>
          <w:b/>
          <w:sz w:val="32"/>
          <w:szCs w:val="32"/>
          <w:u w:val="single"/>
        </w:rPr>
      </w:pPr>
      <w:proofErr w:type="spellStart"/>
      <w:r w:rsidRPr="0008682A">
        <w:rPr>
          <w:rFonts w:ascii="Acumin Pro" w:hAnsi="Acumin Pro" w:cstheme="minorHAnsi"/>
          <w:b/>
          <w:sz w:val="28"/>
          <w:szCs w:val="28"/>
          <w:u w:val="single"/>
        </w:rPr>
        <w:t>Baker</w:t>
      </w:r>
      <w:r w:rsidR="00776038">
        <w:rPr>
          <w:rFonts w:ascii="Acumin Pro" w:hAnsi="Acumin Pro" w:cstheme="minorHAnsi"/>
          <w:b/>
          <w:sz w:val="28"/>
          <w:szCs w:val="28"/>
          <w:u w:val="single"/>
        </w:rPr>
        <w:t>F</w:t>
      </w:r>
      <w:r w:rsidRPr="0008682A">
        <w:rPr>
          <w:rFonts w:ascii="Acumin Pro" w:hAnsi="Acumin Pro" w:cstheme="minorHAnsi"/>
          <w:b/>
          <w:sz w:val="28"/>
          <w:szCs w:val="28"/>
          <w:u w:val="single"/>
        </w:rPr>
        <w:t>low</w:t>
      </w:r>
      <w:proofErr w:type="spellEnd"/>
      <w:r w:rsidRPr="0008682A">
        <w:rPr>
          <w:rFonts w:ascii="Acumin Pro" w:hAnsi="Acumin Pro" w:cstheme="minorHAnsi"/>
          <w:b/>
          <w:sz w:val="28"/>
          <w:szCs w:val="28"/>
          <w:u w:val="single"/>
        </w:rPr>
        <w:t xml:space="preserve"> Pump Specifications</w:t>
      </w:r>
    </w:p>
    <w:p w14:paraId="344FB757" w14:textId="77777777" w:rsidR="00372FE9" w:rsidRPr="00372FE9" w:rsidRDefault="00372FE9" w:rsidP="00372FE9">
      <w:pPr>
        <w:rPr>
          <w:rFonts w:ascii="Acumin Pro" w:hAnsi="Acumin Pro" w:cstheme="minorHAnsi"/>
          <w:sz w:val="24"/>
          <w:szCs w:val="24"/>
        </w:rPr>
      </w:pPr>
    </w:p>
    <w:p w14:paraId="77851292" w14:textId="241027C3" w:rsidR="0008682A" w:rsidRPr="0008682A" w:rsidRDefault="0008682A" w:rsidP="0008682A">
      <w:pPr>
        <w:pStyle w:val="LUCIDBODYTEXTChar"/>
        <w:spacing w:before="240" w:after="0"/>
        <w:ind w:left="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08682A">
        <w:rPr>
          <w:rFonts w:ascii="Acumin Pro" w:hAnsi="Acumin Pro" w:cstheme="minorHAnsi"/>
          <w:b/>
          <w:bCs/>
          <w:sz w:val="24"/>
          <w:szCs w:val="24"/>
          <w:lang w:val="en-US"/>
        </w:rPr>
        <w:t>General</w:t>
      </w:r>
    </w:p>
    <w:p w14:paraId="1D19A7F4" w14:textId="51C46C8C" w:rsidR="00372FE9" w:rsidRDefault="00372FE9" w:rsidP="0008682A">
      <w:pPr>
        <w:pStyle w:val="LUCIDBODYTEXTChar"/>
        <w:spacing w:before="240" w:after="0"/>
        <w:ind w:left="0"/>
        <w:jc w:val="both"/>
        <w:rPr>
          <w:rFonts w:ascii="Acumin Pro" w:hAnsi="Acumin Pro" w:cstheme="minorHAnsi"/>
          <w:sz w:val="24"/>
          <w:szCs w:val="24"/>
          <w:lang w:val="en-US"/>
        </w:rPr>
      </w:pPr>
      <w:r w:rsidRPr="00372FE9">
        <w:rPr>
          <w:rFonts w:ascii="Acumin Pro" w:hAnsi="Acumin Pro" w:cstheme="minorHAnsi"/>
          <w:sz w:val="24"/>
          <w:szCs w:val="24"/>
          <w:lang w:val="en-US"/>
        </w:rPr>
        <w:t>Pumps shall be of the long coupled, end suction back pullout type equal to ‘</w:t>
      </w:r>
      <w:proofErr w:type="spellStart"/>
      <w:r w:rsidRPr="00372FE9">
        <w:rPr>
          <w:rFonts w:ascii="Acumin Pro" w:hAnsi="Acumin Pro" w:cstheme="minorHAnsi"/>
          <w:sz w:val="24"/>
          <w:szCs w:val="24"/>
          <w:lang w:val="en-US"/>
        </w:rPr>
        <w:t>Bakerflow</w:t>
      </w:r>
      <w:proofErr w:type="spellEnd"/>
      <w:r w:rsidRPr="00372FE9">
        <w:rPr>
          <w:rFonts w:ascii="Acumin Pro" w:hAnsi="Acumin Pro" w:cstheme="minorHAnsi"/>
          <w:sz w:val="24"/>
          <w:szCs w:val="24"/>
          <w:lang w:val="en-US"/>
        </w:rPr>
        <w:t>’ series as supplied by Masterflow Solutions (phone: 02 9748 2022), complying with the following performance and construction criteria.</w:t>
      </w:r>
    </w:p>
    <w:p w14:paraId="1EDD5D5F" w14:textId="174A6BE3" w:rsidR="00372FE9" w:rsidRPr="00372FE9" w:rsidRDefault="00372FE9" w:rsidP="00372FE9">
      <w:pPr>
        <w:pStyle w:val="LUCIDBODYTEXTChar"/>
        <w:spacing w:before="240" w:after="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372FE9">
        <w:rPr>
          <w:rFonts w:ascii="Acumin Pro" w:hAnsi="Acumin Pro" w:cstheme="minorHAnsi"/>
          <w:b/>
          <w:bCs/>
          <w:sz w:val="24"/>
          <w:szCs w:val="24"/>
          <w:lang w:val="en-US"/>
        </w:rPr>
        <w:t xml:space="preserve">Casing:  </w:t>
      </w:r>
    </w:p>
    <w:p w14:paraId="2D53B6AB" w14:textId="77777777" w:rsidR="00372FE9" w:rsidRPr="00372FE9" w:rsidRDefault="00372FE9" w:rsidP="00372FE9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Cast Iron construction with drain and pressure gauge tappings.</w:t>
      </w:r>
    </w:p>
    <w:p w14:paraId="7F937796" w14:textId="77777777" w:rsidR="00372FE9" w:rsidRPr="00372FE9" w:rsidRDefault="00372FE9" w:rsidP="00372FE9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 xml:space="preserve">Pump casing shall be radially split end suction vertical discharge cast iron designed for an operating pressure of 1600kPa, unless otherwise specified. </w:t>
      </w:r>
    </w:p>
    <w:p w14:paraId="575FC1E8" w14:textId="77777777" w:rsidR="00372FE9" w:rsidRPr="00372FE9" w:rsidRDefault="00372FE9" w:rsidP="00372FE9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Outlet shall be sized for a maximum velocity of 3m/s.</w:t>
      </w:r>
    </w:p>
    <w:p w14:paraId="0F9ECA69" w14:textId="77777777" w:rsidR="00372FE9" w:rsidRPr="00372FE9" w:rsidRDefault="00372FE9" w:rsidP="00372FE9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Casing shall be provided with drain facilities and pressure gauge tappings.</w:t>
      </w:r>
    </w:p>
    <w:p w14:paraId="59C7CB8D" w14:textId="77777777" w:rsidR="00372FE9" w:rsidRPr="00372FE9" w:rsidRDefault="00372FE9" w:rsidP="00372FE9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Built to pump standards DIN24255/EN733.</w:t>
      </w:r>
    </w:p>
    <w:p w14:paraId="60D8BCE8" w14:textId="77777777" w:rsidR="00372FE9" w:rsidRPr="00372FE9" w:rsidRDefault="00372FE9" w:rsidP="00372FE9">
      <w:pPr>
        <w:pStyle w:val="NoSpacing"/>
        <w:numPr>
          <w:ilvl w:val="0"/>
          <w:numId w:val="4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 xml:space="preserve">Chilled water pumps shall be fitted with stainless steel drip trays for the collection of </w:t>
      </w:r>
      <w:proofErr w:type="gramStart"/>
      <w:r w:rsidRPr="00372FE9">
        <w:rPr>
          <w:rFonts w:ascii="Acumin Pro" w:hAnsi="Acumin Pro"/>
          <w:sz w:val="24"/>
          <w:szCs w:val="24"/>
        </w:rPr>
        <w:t>condensate</w:t>
      </w:r>
      <w:proofErr w:type="gramEnd"/>
      <w:r w:rsidRPr="00372FE9">
        <w:rPr>
          <w:rFonts w:ascii="Acumin Pro" w:hAnsi="Acumin Pro"/>
          <w:sz w:val="24"/>
          <w:szCs w:val="24"/>
        </w:rPr>
        <w:t>. Drip trays shall have a 20mm BSP port welded on the underside, and be piped to waste by installer.</w:t>
      </w:r>
    </w:p>
    <w:p w14:paraId="75D40491" w14:textId="77777777" w:rsidR="00372FE9" w:rsidRPr="00372FE9" w:rsidRDefault="00372FE9" w:rsidP="00372FE9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372FE9">
        <w:rPr>
          <w:rFonts w:ascii="Acumin Pro" w:hAnsi="Acumin Pro" w:cstheme="minorHAnsi"/>
          <w:b/>
          <w:bCs/>
          <w:sz w:val="24"/>
          <w:szCs w:val="24"/>
          <w:lang w:val="en-US"/>
        </w:rPr>
        <w:t>Impeller:</w:t>
      </w:r>
    </w:p>
    <w:p w14:paraId="61C02B48" w14:textId="3AB363BB" w:rsidR="00372FE9" w:rsidRPr="00372FE9" w:rsidRDefault="00B133C9" w:rsidP="00372FE9">
      <w:pPr>
        <w:pStyle w:val="NoSpacing"/>
        <w:numPr>
          <w:ilvl w:val="0"/>
          <w:numId w:val="5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>
        <w:rPr>
          <w:rFonts w:ascii="Acumin Pro" w:hAnsi="Acumin Pro"/>
          <w:sz w:val="24"/>
          <w:szCs w:val="24"/>
        </w:rPr>
        <w:t>Stainless Steel</w:t>
      </w:r>
      <w:r w:rsidR="00372FE9" w:rsidRPr="00372FE9">
        <w:rPr>
          <w:rFonts w:ascii="Acumin Pro" w:hAnsi="Acumin Pro"/>
          <w:sz w:val="24"/>
          <w:szCs w:val="24"/>
        </w:rPr>
        <w:t xml:space="preserve"> material and balanced.</w:t>
      </w:r>
    </w:p>
    <w:p w14:paraId="244945B2" w14:textId="77777777" w:rsidR="00372FE9" w:rsidRPr="00372FE9" w:rsidRDefault="00372FE9" w:rsidP="00372FE9">
      <w:pPr>
        <w:pStyle w:val="NoSpacing"/>
        <w:numPr>
          <w:ilvl w:val="0"/>
          <w:numId w:val="5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Impeller shall be directly connected to the motor shaft and not exceed 95% of the maximum impeller size that can fit into the pump casing.</w:t>
      </w:r>
    </w:p>
    <w:p w14:paraId="2A037DA8" w14:textId="77777777" w:rsidR="00372FE9" w:rsidRPr="00372FE9" w:rsidRDefault="00372FE9" w:rsidP="00372FE9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372FE9">
        <w:rPr>
          <w:rFonts w:ascii="Acumin Pro" w:hAnsi="Acumin Pro" w:cstheme="minorHAnsi"/>
          <w:b/>
          <w:bCs/>
          <w:sz w:val="24"/>
          <w:szCs w:val="24"/>
          <w:lang w:val="en-US"/>
        </w:rPr>
        <w:t>Shaft:</w:t>
      </w:r>
    </w:p>
    <w:p w14:paraId="62F84E27" w14:textId="77777777" w:rsidR="00372FE9" w:rsidRPr="00372FE9" w:rsidRDefault="00372FE9" w:rsidP="00372FE9">
      <w:pPr>
        <w:pStyle w:val="NoSpacing"/>
        <w:numPr>
          <w:ilvl w:val="0"/>
          <w:numId w:val="6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Shaft shall be mounted on roller bearings providing a minimum 100,000 hours of life.</w:t>
      </w:r>
    </w:p>
    <w:p w14:paraId="6ADB09E1" w14:textId="77777777" w:rsidR="00372FE9" w:rsidRPr="00372FE9" w:rsidRDefault="00372FE9" w:rsidP="00372FE9">
      <w:pPr>
        <w:pStyle w:val="NoSpacing"/>
        <w:numPr>
          <w:ilvl w:val="0"/>
          <w:numId w:val="6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 xml:space="preserve">Mechanical Seals shall be provided between the casing and shaft to suit the fluid and operating pressures of the pump. </w:t>
      </w:r>
    </w:p>
    <w:p w14:paraId="7016E32A" w14:textId="77777777" w:rsidR="00372FE9" w:rsidRPr="00372FE9" w:rsidRDefault="00372FE9" w:rsidP="00372FE9">
      <w:pPr>
        <w:pStyle w:val="NoSpacing"/>
        <w:numPr>
          <w:ilvl w:val="0"/>
          <w:numId w:val="6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 xml:space="preserve">Mechanical Seal shall be fitted over a </w:t>
      </w:r>
      <w:proofErr w:type="gramStart"/>
      <w:r w:rsidRPr="00372FE9">
        <w:rPr>
          <w:rFonts w:ascii="Acumin Pro" w:hAnsi="Acumin Pro"/>
          <w:sz w:val="24"/>
          <w:szCs w:val="24"/>
        </w:rPr>
        <w:t>stainless steel</w:t>
      </w:r>
      <w:proofErr w:type="gramEnd"/>
      <w:r w:rsidRPr="00372FE9">
        <w:rPr>
          <w:rFonts w:ascii="Acumin Pro" w:hAnsi="Acumin Pro"/>
          <w:sz w:val="24"/>
          <w:szCs w:val="24"/>
        </w:rPr>
        <w:t xml:space="preserve"> shaft sleeve and not directly to the shaft.</w:t>
      </w:r>
    </w:p>
    <w:p w14:paraId="3915A7C9" w14:textId="77777777" w:rsidR="00372FE9" w:rsidRPr="00372FE9" w:rsidRDefault="00372FE9" w:rsidP="00372FE9">
      <w:pPr>
        <w:pStyle w:val="NoSpacing"/>
        <w:numPr>
          <w:ilvl w:val="0"/>
          <w:numId w:val="6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The shaft shall be connected to the motor via spacer jaw type couplings to allow the pump or motor to be removed without disturbing the other.</w:t>
      </w:r>
    </w:p>
    <w:p w14:paraId="686DF64D" w14:textId="77777777" w:rsidR="00372FE9" w:rsidRDefault="00372FE9" w:rsidP="00372FE9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</w:p>
    <w:p w14:paraId="4DD85EBE" w14:textId="77777777" w:rsidR="00372FE9" w:rsidRDefault="00372FE9" w:rsidP="00372FE9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</w:p>
    <w:p w14:paraId="1CF1A1F0" w14:textId="77777777" w:rsidR="00372FE9" w:rsidRDefault="00372FE9" w:rsidP="00372FE9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</w:p>
    <w:p w14:paraId="0ED2A8A8" w14:textId="00B78EE5" w:rsidR="00372FE9" w:rsidRPr="00372FE9" w:rsidRDefault="00372FE9" w:rsidP="00372FE9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ind w:left="720"/>
        <w:jc w:val="both"/>
        <w:rPr>
          <w:rFonts w:ascii="Acumin Pro" w:hAnsi="Acumin Pro" w:cstheme="minorHAnsi"/>
          <w:b/>
          <w:bCs/>
          <w:sz w:val="24"/>
          <w:szCs w:val="24"/>
          <w:lang w:val="en-US"/>
        </w:rPr>
      </w:pPr>
      <w:r w:rsidRPr="00372FE9">
        <w:rPr>
          <w:rFonts w:ascii="Acumin Pro" w:hAnsi="Acumin Pro" w:cstheme="minorHAnsi"/>
          <w:b/>
          <w:bCs/>
          <w:sz w:val="24"/>
          <w:szCs w:val="24"/>
          <w:lang w:val="en-US"/>
        </w:rPr>
        <w:lastRenderedPageBreak/>
        <w:t>Motor:</w:t>
      </w:r>
    </w:p>
    <w:p w14:paraId="429CF851" w14:textId="77777777" w:rsidR="00372FE9" w:rsidRP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 xml:space="preserve">The motor shall be metric frame, totally enclosed, fan cooled, 415V, 3 phase with minimum IP66 protection and operating at 24 r/s where practical. </w:t>
      </w:r>
    </w:p>
    <w:p w14:paraId="1AEF199D" w14:textId="77777777" w:rsidR="00372FE9" w:rsidRP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Minimum Class F insulation.</w:t>
      </w:r>
    </w:p>
    <w:p w14:paraId="61B65BDF" w14:textId="77777777" w:rsidR="00372FE9" w:rsidRP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High Efficiency type and compliant to AS1359.5:2004, Table B3.</w:t>
      </w:r>
    </w:p>
    <w:p w14:paraId="2BEF70ED" w14:textId="77777777" w:rsidR="00372FE9" w:rsidRP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The motor shall be non-overloading at any point of the curve for the next size impeller.</w:t>
      </w:r>
    </w:p>
    <w:p w14:paraId="1BCBF1B1" w14:textId="77777777" w:rsidR="00372FE9" w:rsidRP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The pump and motor shall be provided with a rigid base supporting both the pump and motor.</w:t>
      </w:r>
    </w:p>
    <w:p w14:paraId="48BE8FAC" w14:textId="77777777" w:rsid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/>
          <w:sz w:val="24"/>
          <w:szCs w:val="24"/>
        </w:rPr>
        <w:t>The pump and motor shall be fully assembled on the baseplate and factory-aligned. Pumpsets shall be site aligned after installation.</w:t>
      </w:r>
    </w:p>
    <w:p w14:paraId="30A3F628" w14:textId="77777777" w:rsidR="00372FE9" w:rsidRP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 w:cstheme="minorHAnsi"/>
          <w:sz w:val="24"/>
          <w:szCs w:val="24"/>
        </w:rPr>
        <w:t>If pumps are located in plantroom other than basement, pumpsets shall be mounted on concrete inertia bases with a total mass of 1.5 times the mass of the rotating elements.</w:t>
      </w:r>
    </w:p>
    <w:p w14:paraId="5CC87533" w14:textId="77777777" w:rsidR="00372FE9" w:rsidRP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 w:cstheme="minorHAnsi"/>
          <w:sz w:val="24"/>
          <w:szCs w:val="24"/>
        </w:rPr>
        <w:t>The whole assembly shall be supported on springs mounts of 25mm static deflection.</w:t>
      </w:r>
    </w:p>
    <w:p w14:paraId="4F9BC6F8" w14:textId="77777777" w:rsidR="00372FE9" w:rsidRP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 w:cstheme="minorHAnsi"/>
          <w:sz w:val="24"/>
          <w:szCs w:val="24"/>
        </w:rPr>
        <w:t>Suction Diffusers shall be installed on the suction of each pump.</w:t>
      </w:r>
    </w:p>
    <w:p w14:paraId="236475F4" w14:textId="73E91371" w:rsidR="00372FE9" w:rsidRPr="00372FE9" w:rsidRDefault="00372FE9" w:rsidP="00372FE9">
      <w:pPr>
        <w:pStyle w:val="NoSpacing"/>
        <w:numPr>
          <w:ilvl w:val="0"/>
          <w:numId w:val="7"/>
        </w:numPr>
        <w:suppressAutoHyphens w:val="0"/>
        <w:autoSpaceDE/>
        <w:autoSpaceDN/>
        <w:adjustRightInd/>
        <w:ind w:right="0"/>
        <w:textAlignment w:val="auto"/>
        <w:rPr>
          <w:rFonts w:ascii="Acumin Pro" w:hAnsi="Acumin Pro"/>
          <w:sz w:val="24"/>
          <w:szCs w:val="24"/>
        </w:rPr>
      </w:pPr>
      <w:r w:rsidRPr="00372FE9">
        <w:rPr>
          <w:rFonts w:ascii="Acumin Pro" w:hAnsi="Acumin Pro" w:cstheme="minorHAnsi"/>
          <w:sz w:val="24"/>
          <w:szCs w:val="24"/>
        </w:rPr>
        <w:t xml:space="preserve">For motor sizes 5.5kW and larger, the base shall include welded alignment tabs for easy onsite alignment adjustments. </w:t>
      </w:r>
    </w:p>
    <w:p w14:paraId="600DC69D" w14:textId="77777777" w:rsidR="00372FE9" w:rsidRPr="00372FE9" w:rsidRDefault="00372FE9" w:rsidP="00372FE9">
      <w:pPr>
        <w:rPr>
          <w:rFonts w:ascii="Acumin Pro" w:hAnsi="Acumin Pro" w:cstheme="minorHAnsi"/>
          <w:sz w:val="24"/>
          <w:szCs w:val="24"/>
        </w:rPr>
      </w:pPr>
    </w:p>
    <w:p w14:paraId="0B895EFD" w14:textId="77777777" w:rsidR="00372FE9" w:rsidRPr="00372FE9" w:rsidRDefault="00372FE9" w:rsidP="00372FE9">
      <w:pPr>
        <w:pStyle w:val="LUCIDBULLETPOINT"/>
        <w:numPr>
          <w:ilvl w:val="0"/>
          <w:numId w:val="0"/>
        </w:numPr>
        <w:tabs>
          <w:tab w:val="left" w:pos="720"/>
        </w:tabs>
        <w:spacing w:before="240" w:after="0"/>
        <w:jc w:val="both"/>
        <w:rPr>
          <w:rFonts w:ascii="Acumin Pro" w:hAnsi="Acumin Pro" w:cstheme="minorHAnsi"/>
          <w:sz w:val="24"/>
          <w:szCs w:val="24"/>
          <w:lang w:val="en-US"/>
        </w:rPr>
      </w:pPr>
    </w:p>
    <w:p w14:paraId="65A70895" w14:textId="77777777" w:rsidR="00F07C9B" w:rsidRPr="00372FE9" w:rsidRDefault="00F07C9B" w:rsidP="00372FE9">
      <w:pPr>
        <w:rPr>
          <w:rFonts w:ascii="Acumin Pro" w:hAnsi="Acumin Pro"/>
          <w:sz w:val="24"/>
          <w:szCs w:val="24"/>
        </w:rPr>
      </w:pPr>
    </w:p>
    <w:sectPr w:rsidR="00F07C9B" w:rsidRPr="00372FE9" w:rsidSect="00A67545">
      <w:headerReference w:type="default" r:id="rId10"/>
      <w:footerReference w:type="default" r:id="rId11"/>
      <w:pgSz w:w="11906" w:h="16838"/>
      <w:pgMar w:top="22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C8C4" w14:textId="77777777" w:rsidR="00495FC1" w:rsidRDefault="00495FC1" w:rsidP="00A67545">
      <w:pPr>
        <w:spacing w:after="0" w:line="240" w:lineRule="auto"/>
      </w:pPr>
      <w:r>
        <w:separator/>
      </w:r>
    </w:p>
  </w:endnote>
  <w:endnote w:type="continuationSeparator" w:id="0">
    <w:p w14:paraId="1577443F" w14:textId="77777777" w:rsidR="00495FC1" w:rsidRDefault="00495FC1" w:rsidP="00A6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4FD8" w14:textId="313E5387" w:rsidR="00A67347" w:rsidRDefault="00A6734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73F2E" wp14:editId="4F2D9C10">
          <wp:simplePos x="0" y="0"/>
          <wp:positionH relativeFrom="page">
            <wp:posOffset>12065</wp:posOffset>
          </wp:positionH>
          <wp:positionV relativeFrom="paragraph">
            <wp:posOffset>-188595</wp:posOffset>
          </wp:positionV>
          <wp:extent cx="7548245" cy="800100"/>
          <wp:effectExtent l="0" t="0" r="0" b="0"/>
          <wp:wrapTight wrapText="bothSides">
            <wp:wrapPolygon edited="0">
              <wp:start x="6760" y="0"/>
              <wp:lineTo x="6542" y="6171"/>
              <wp:lineTo x="10794" y="8229"/>
              <wp:lineTo x="4743" y="8229"/>
              <wp:lineTo x="4688" y="11314"/>
              <wp:lineTo x="6760" y="12343"/>
              <wp:lineTo x="14501" y="12343"/>
              <wp:lineTo x="16899" y="11314"/>
              <wp:lineTo x="16790" y="8229"/>
              <wp:lineTo x="13628" y="8229"/>
              <wp:lineTo x="15100" y="5143"/>
              <wp:lineTo x="15046" y="0"/>
              <wp:lineTo x="676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C3BB" w14:textId="77777777" w:rsidR="00495FC1" w:rsidRDefault="00495FC1" w:rsidP="00A67545">
      <w:pPr>
        <w:spacing w:after="0" w:line="240" w:lineRule="auto"/>
      </w:pPr>
      <w:r>
        <w:separator/>
      </w:r>
    </w:p>
  </w:footnote>
  <w:footnote w:type="continuationSeparator" w:id="0">
    <w:p w14:paraId="54BA5302" w14:textId="77777777" w:rsidR="00495FC1" w:rsidRDefault="00495FC1" w:rsidP="00A6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7976" w14:textId="3E73DF87" w:rsidR="00A67545" w:rsidRDefault="00A675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313FB" wp14:editId="2F471A2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9355" cy="1089660"/>
          <wp:effectExtent l="0" t="0" r="0" b="0"/>
          <wp:wrapTight wrapText="bothSides">
            <wp:wrapPolygon edited="0">
              <wp:start x="1910" y="9441"/>
              <wp:lineTo x="1801" y="11329"/>
              <wp:lineTo x="1419" y="16238"/>
              <wp:lineTo x="1092" y="21147"/>
              <wp:lineTo x="3384" y="21147"/>
              <wp:lineTo x="3875" y="21147"/>
              <wp:lineTo x="4421" y="18503"/>
              <wp:lineTo x="4421" y="16238"/>
              <wp:lineTo x="4803" y="9441"/>
              <wp:lineTo x="1910" y="9441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61" cy="10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E4C"/>
    <w:multiLevelType w:val="multilevel"/>
    <w:tmpl w:val="BD4CAAFC"/>
    <w:lvl w:ilvl="0">
      <w:start w:val="1"/>
      <w:numFmt w:val="decimal"/>
      <w:pStyle w:val="Lucid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Restart w:val="0"/>
      <w:pStyle w:val="LUCID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83725E5"/>
    <w:multiLevelType w:val="hybridMultilevel"/>
    <w:tmpl w:val="1666C0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928DB"/>
    <w:multiLevelType w:val="hybridMultilevel"/>
    <w:tmpl w:val="1E0E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2D5C"/>
    <w:multiLevelType w:val="hybridMultilevel"/>
    <w:tmpl w:val="9DA443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57B51"/>
    <w:multiLevelType w:val="hybridMultilevel"/>
    <w:tmpl w:val="DA06960C"/>
    <w:lvl w:ilvl="0" w:tplc="F362A40C">
      <w:start w:val="1"/>
      <w:numFmt w:val="bullet"/>
      <w:pStyle w:val="LUCIDBULLETPOINT"/>
      <w:lvlText w:val=""/>
      <w:lvlJc w:val="left"/>
      <w:pPr>
        <w:tabs>
          <w:tab w:val="num" w:pos="1368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80F4A">
      <w:numFmt w:val="bullet"/>
      <w:lvlText w:val="-"/>
      <w:lvlJc w:val="left"/>
      <w:pPr>
        <w:tabs>
          <w:tab w:val="num" w:pos="7635"/>
        </w:tabs>
        <w:ind w:left="7635" w:hanging="5835"/>
      </w:pPr>
      <w:rPr>
        <w:rFonts w:ascii="Century Gothic" w:eastAsia="Times New Roman" w:hAnsi="Century Gothic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60C95"/>
    <w:multiLevelType w:val="hybridMultilevel"/>
    <w:tmpl w:val="B3ECDB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F5698"/>
    <w:multiLevelType w:val="hybridMultilevel"/>
    <w:tmpl w:val="B694BF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629119">
    <w:abstractNumId w:val="2"/>
  </w:num>
  <w:num w:numId="2" w16cid:durableId="1148326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9574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217536">
    <w:abstractNumId w:val="1"/>
  </w:num>
  <w:num w:numId="5" w16cid:durableId="2119057382">
    <w:abstractNumId w:val="3"/>
  </w:num>
  <w:num w:numId="6" w16cid:durableId="2079669742">
    <w:abstractNumId w:val="6"/>
  </w:num>
  <w:num w:numId="7" w16cid:durableId="993920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5"/>
    <w:rsid w:val="000859B9"/>
    <w:rsid w:val="0008682A"/>
    <w:rsid w:val="001B21A5"/>
    <w:rsid w:val="00291710"/>
    <w:rsid w:val="00372FE9"/>
    <w:rsid w:val="00495FC1"/>
    <w:rsid w:val="00776038"/>
    <w:rsid w:val="00A67347"/>
    <w:rsid w:val="00A67545"/>
    <w:rsid w:val="00B00C7A"/>
    <w:rsid w:val="00B133C9"/>
    <w:rsid w:val="00DC7657"/>
    <w:rsid w:val="00DD09C6"/>
    <w:rsid w:val="00F07C9B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D63FB"/>
  <w15:chartTrackingRefBased/>
  <w15:docId w15:val="{A66C076C-E133-4602-978C-3687F21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7A"/>
    <w:pPr>
      <w:suppressAutoHyphens/>
      <w:autoSpaceDE w:val="0"/>
      <w:autoSpaceDN w:val="0"/>
      <w:adjustRightInd w:val="0"/>
      <w:spacing w:after="170" w:line="288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67545"/>
  </w:style>
  <w:style w:type="paragraph" w:styleId="Footer">
    <w:name w:val="footer"/>
    <w:basedOn w:val="Normal"/>
    <w:link w:val="Foot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67545"/>
  </w:style>
  <w:style w:type="paragraph" w:styleId="NoSpacing">
    <w:name w:val="No Spacing"/>
    <w:uiPriority w:val="1"/>
    <w:qFormat/>
    <w:rsid w:val="00DC7657"/>
    <w:pPr>
      <w:suppressAutoHyphens/>
      <w:autoSpaceDE w:val="0"/>
      <w:autoSpaceDN w:val="0"/>
      <w:adjustRightInd w:val="0"/>
      <w:spacing w:after="0" w:line="240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paragraph" w:customStyle="1" w:styleId="LucidHeading1">
    <w:name w:val="Lucid Heading 1"/>
    <w:basedOn w:val="Normal"/>
    <w:rsid w:val="00372FE9"/>
    <w:pPr>
      <w:keepNext/>
      <w:numPr>
        <w:numId w:val="2"/>
      </w:numPr>
      <w:suppressAutoHyphens w:val="0"/>
      <w:autoSpaceDE/>
      <w:autoSpaceDN/>
      <w:adjustRightInd/>
      <w:spacing w:after="240" w:line="240" w:lineRule="auto"/>
      <w:ind w:right="0"/>
      <w:textAlignment w:val="auto"/>
    </w:pPr>
    <w:rPr>
      <w:rFonts w:ascii="Century Gothic" w:hAnsi="Century Gothic" w:cs="Times New Roman"/>
      <w:b/>
      <w:bCs/>
      <w:caps/>
      <w:color w:val="auto"/>
      <w:sz w:val="19"/>
      <w:szCs w:val="19"/>
      <w:lang w:val="en-AU" w:eastAsia="en-AU"/>
    </w:rPr>
  </w:style>
  <w:style w:type="character" w:customStyle="1" w:styleId="LUCIDHEADING2Char">
    <w:name w:val="LUCID HEADING 2 Char"/>
    <w:basedOn w:val="DefaultParagraphFont"/>
    <w:link w:val="LUCIDHEADING2"/>
    <w:locked/>
    <w:rsid w:val="00372FE9"/>
    <w:rPr>
      <w:rFonts w:ascii="Century Gothic" w:hAnsi="Century Gothic"/>
      <w:b/>
      <w:bCs/>
      <w:caps/>
    </w:rPr>
  </w:style>
  <w:style w:type="paragraph" w:customStyle="1" w:styleId="LUCIDHEADING2">
    <w:name w:val="LUCID HEADING 2"/>
    <w:basedOn w:val="Normal"/>
    <w:link w:val="LUCIDHEADING2Char"/>
    <w:rsid w:val="00372FE9"/>
    <w:pPr>
      <w:numPr>
        <w:ilvl w:val="1"/>
        <w:numId w:val="2"/>
      </w:numPr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="Century Gothic" w:hAnsi="Century Gothic" w:cstheme="minorBidi"/>
      <w:b/>
      <w:bCs/>
      <w:caps/>
      <w:color w:val="auto"/>
      <w:lang w:val="en-AU"/>
    </w:rPr>
  </w:style>
  <w:style w:type="character" w:customStyle="1" w:styleId="LUCIDBODYTEXTCharChar">
    <w:name w:val="LUCID BODY TEXT Char Char"/>
    <w:basedOn w:val="DefaultParagraphFont"/>
    <w:link w:val="LUCIDBODYTEXTChar"/>
    <w:locked/>
    <w:rsid w:val="00372FE9"/>
    <w:rPr>
      <w:rFonts w:ascii="Century Gothic" w:hAnsi="Century Gothic"/>
    </w:rPr>
  </w:style>
  <w:style w:type="paragraph" w:customStyle="1" w:styleId="LUCIDBODYTEXTChar">
    <w:name w:val="LUCID BODY TEXT Char"/>
    <w:basedOn w:val="Normal"/>
    <w:link w:val="LUCIDBODYTEXTCharChar"/>
    <w:rsid w:val="00372FE9"/>
    <w:pPr>
      <w:suppressAutoHyphens w:val="0"/>
      <w:autoSpaceDE/>
      <w:autoSpaceDN/>
      <w:adjustRightInd/>
      <w:spacing w:after="120" w:line="240" w:lineRule="auto"/>
      <w:ind w:left="720" w:right="0"/>
      <w:textAlignment w:val="auto"/>
    </w:pPr>
    <w:rPr>
      <w:rFonts w:ascii="Century Gothic" w:hAnsi="Century Gothic" w:cstheme="minorBidi"/>
      <w:color w:val="auto"/>
      <w:lang w:val="en-AU"/>
    </w:rPr>
  </w:style>
  <w:style w:type="paragraph" w:customStyle="1" w:styleId="LUCIDBULLETPOINT">
    <w:name w:val="LUCID BULLET POINT"/>
    <w:basedOn w:val="Normal"/>
    <w:rsid w:val="00372FE9"/>
    <w:pPr>
      <w:numPr>
        <w:numId w:val="3"/>
      </w:numPr>
      <w:suppressAutoHyphens w:val="0"/>
      <w:autoSpaceDE/>
      <w:autoSpaceDN/>
      <w:adjustRightInd/>
      <w:spacing w:after="120" w:line="240" w:lineRule="auto"/>
      <w:ind w:left="720" w:right="0" w:firstLine="0"/>
      <w:textAlignment w:val="auto"/>
    </w:pPr>
    <w:rPr>
      <w:rFonts w:ascii="Century Gothic" w:hAnsi="Century Gothic" w:cs="Times New Roman"/>
      <w:color w:val="auto"/>
      <w:sz w:val="19"/>
      <w:szCs w:val="19"/>
      <w:lang w:val="en-AU" w:eastAsia="en-AU"/>
    </w:rPr>
  </w:style>
  <w:style w:type="paragraph" w:styleId="ListParagraph">
    <w:name w:val="List Paragraph"/>
    <w:basedOn w:val="Normal"/>
    <w:uiPriority w:val="34"/>
    <w:qFormat/>
    <w:rsid w:val="0037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301d6-76dd-4d44-a7e9-e3e42a0b5d88" xsi:nil="true"/>
    <lcf76f155ced4ddcb4097134ff3c332f xmlns="f4011bcc-30e8-4156-8e18-9952c43441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E446F11C58E4ABCC67B00725C6874" ma:contentTypeVersion="18" ma:contentTypeDescription="Create a new document." ma:contentTypeScope="" ma:versionID="ea4c58d62ce372c18d96fd8271f998a5">
  <xsd:schema xmlns:xsd="http://www.w3.org/2001/XMLSchema" xmlns:xs="http://www.w3.org/2001/XMLSchema" xmlns:p="http://schemas.microsoft.com/office/2006/metadata/properties" xmlns:ns2="b54301d6-76dd-4d44-a7e9-e3e42a0b5d88" xmlns:ns3="f4011bcc-30e8-4156-8e18-9952c4344136" targetNamespace="http://schemas.microsoft.com/office/2006/metadata/properties" ma:root="true" ma:fieldsID="6c161a386d279b62c3b41914bed485bc" ns2:_="" ns3:_="">
    <xsd:import namespace="b54301d6-76dd-4d44-a7e9-e3e42a0b5d88"/>
    <xsd:import namespace="f4011bcc-30e8-4156-8e18-9952c43441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01d6-76dd-4d44-a7e9-e3e42a0b5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c5a6f-1b2a-4ab0-b097-0d7c832a232b}" ma:internalName="TaxCatchAll" ma:showField="CatchAllData" ma:web="b54301d6-76dd-4d44-a7e9-e3e42a0b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1bcc-30e8-4156-8e18-9952c4344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6b3520-4438-4d79-8933-7f4d2c5e6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91C34-F3A4-4011-875A-B75E81C67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6B47A-EF20-4DF2-85AD-17BCD33AFA43}">
  <ds:schemaRefs>
    <ds:schemaRef ds:uri="http://schemas.microsoft.com/office/2006/metadata/properties"/>
    <ds:schemaRef ds:uri="http://schemas.microsoft.com/office/infopath/2007/PartnerControls"/>
    <ds:schemaRef ds:uri="b54301d6-76dd-4d44-a7e9-e3e42a0b5d88"/>
    <ds:schemaRef ds:uri="f4011bcc-30e8-4156-8e18-9952c4344136"/>
  </ds:schemaRefs>
</ds:datastoreItem>
</file>

<file path=customXml/itemProps3.xml><?xml version="1.0" encoding="utf-8"?>
<ds:datastoreItem xmlns:ds="http://schemas.openxmlformats.org/officeDocument/2006/customXml" ds:itemID="{75A11482-4DB0-4F0D-A6F0-7C14D98B0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2104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Mccorkell | Masterflow Solutions</dc:creator>
  <cp:keywords/>
  <dc:description/>
  <cp:lastModifiedBy>Kenzo Currie</cp:lastModifiedBy>
  <cp:revision>4</cp:revision>
  <dcterms:created xsi:type="dcterms:W3CDTF">2022-04-07T05:07:00Z</dcterms:created>
  <dcterms:modified xsi:type="dcterms:W3CDTF">2023-05-31T04:17:00Z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0x010100C58E446F11C58E4ABCC67B00725C6874</vt:lpwstr>
  </property>
  <property fmtid="{D5CDD505-2E9C-101B-9397-08002B2CF9AE}" pid="3" name="GrammarlyDocumentId">
    <vt:lpwstr>98133b12a248308042be82c2ff4baaec31c01ca1a8d109d94bf7613bf89f37b2</vt:lpwstr>
  </property>
  <property fmtid="{D5CDD505-2E9C-101B-9397-08002B2CF9AE}" pid="4" name="MediaServiceImageTags">
    <vt:lpwstr/>
  </property>
</Properties>
</file>